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84" w:rsidRDefault="00F23784" w:rsidP="00F23784">
      <w:pPr>
        <w:pStyle w:val="a3"/>
        <w:jc w:val="center"/>
        <w:rPr>
          <w:lang w:val="en"/>
        </w:rPr>
      </w:pPr>
      <w:r>
        <w:rPr>
          <w:b/>
          <w:bCs/>
          <w:lang w:val="en"/>
        </w:rPr>
        <w:t xml:space="preserve">ГОДИШНА </w:t>
      </w:r>
      <w:r>
        <w:rPr>
          <w:b/>
          <w:bCs/>
        </w:rPr>
        <w:t>ПЛАН-</w:t>
      </w:r>
      <w:r>
        <w:rPr>
          <w:b/>
          <w:bCs/>
          <w:lang w:val="en"/>
        </w:rPr>
        <w:t>ПРОГРАМА</w:t>
      </w:r>
      <w:r>
        <w:rPr>
          <w:b/>
          <w:bCs/>
        </w:rPr>
        <w:t xml:space="preserve"> </w:t>
      </w:r>
      <w:r>
        <w:rPr>
          <w:b/>
          <w:bCs/>
          <w:lang w:val="en"/>
        </w:rPr>
        <w:t>ЗА РАЗВИТИЕ НА ЧИТАЛИЩНАТА ДЕЙНОСТ</w:t>
      </w:r>
    </w:p>
    <w:p w:rsidR="00F23784" w:rsidRDefault="00F23784" w:rsidP="00F23784">
      <w:pPr>
        <w:pStyle w:val="a3"/>
        <w:jc w:val="center"/>
        <w:rPr>
          <w:lang w:val="en"/>
        </w:rPr>
      </w:pPr>
      <w:r>
        <w:rPr>
          <w:b/>
          <w:bCs/>
          <w:lang w:val="en"/>
        </w:rPr>
        <w:t>на Народно читалище „</w:t>
      </w:r>
      <w:r>
        <w:rPr>
          <w:b/>
          <w:bCs/>
        </w:rPr>
        <w:t>Просвета</w:t>
      </w:r>
      <w:r>
        <w:rPr>
          <w:b/>
          <w:bCs/>
          <w:lang w:val="en"/>
        </w:rPr>
        <w:t>-1</w:t>
      </w:r>
      <w:r>
        <w:rPr>
          <w:b/>
          <w:bCs/>
        </w:rPr>
        <w:t>928г.</w:t>
      </w:r>
      <w:r>
        <w:rPr>
          <w:b/>
          <w:bCs/>
          <w:lang w:val="en"/>
        </w:rPr>
        <w:t>”</w:t>
      </w:r>
    </w:p>
    <w:p w:rsidR="00F23784" w:rsidRDefault="00F23784" w:rsidP="00F23784">
      <w:pPr>
        <w:pStyle w:val="a3"/>
        <w:jc w:val="center"/>
        <w:rPr>
          <w:lang w:val="en"/>
        </w:rPr>
      </w:pPr>
      <w:r>
        <w:rPr>
          <w:b/>
          <w:bCs/>
          <w:lang w:val="en"/>
        </w:rPr>
        <w:t>с.</w:t>
      </w:r>
      <w:r>
        <w:rPr>
          <w:b/>
          <w:bCs/>
        </w:rPr>
        <w:t>Гомотарци</w:t>
      </w:r>
      <w:r>
        <w:rPr>
          <w:b/>
          <w:bCs/>
          <w:lang w:val="en"/>
        </w:rPr>
        <w:t xml:space="preserve">,общ. </w:t>
      </w:r>
      <w:r>
        <w:rPr>
          <w:b/>
          <w:bCs/>
        </w:rPr>
        <w:t>Видин</w:t>
      </w:r>
      <w:r>
        <w:rPr>
          <w:b/>
          <w:bCs/>
          <w:lang w:val="en"/>
        </w:rPr>
        <w:t xml:space="preserve">, обл. </w:t>
      </w:r>
      <w:r>
        <w:rPr>
          <w:b/>
          <w:bCs/>
        </w:rPr>
        <w:t>Видин</w:t>
      </w:r>
      <w:r>
        <w:rPr>
          <w:b/>
          <w:bCs/>
          <w:lang w:val="en"/>
        </w:rPr>
        <w:t xml:space="preserve"> за 20</w:t>
      </w:r>
      <w:r>
        <w:rPr>
          <w:b/>
          <w:bCs/>
        </w:rPr>
        <w:t>24</w:t>
      </w:r>
      <w:r>
        <w:rPr>
          <w:b/>
          <w:bCs/>
          <w:lang w:val="en"/>
        </w:rPr>
        <w:t xml:space="preserve"> година</w:t>
      </w:r>
    </w:p>
    <w:p w:rsidR="00F23784" w:rsidRDefault="00F23784" w:rsidP="00F23784">
      <w:pPr>
        <w:pStyle w:val="a3"/>
        <w:jc w:val="center"/>
        <w:rPr>
          <w:lang w:val="en"/>
        </w:rPr>
      </w:pPr>
      <w:r>
        <w:rPr>
          <w:lang w:val="en"/>
        </w:rPr>
        <w:t> </w:t>
      </w:r>
    </w:p>
    <w:p w:rsidR="00F23784" w:rsidRDefault="00F23784" w:rsidP="00F23784">
      <w:pPr>
        <w:pStyle w:val="a3"/>
        <w:rPr>
          <w:lang w:val="en"/>
        </w:rPr>
      </w:pPr>
      <w:r>
        <w:rPr>
          <w:b/>
          <w:bCs/>
          <w:lang w:val="en"/>
        </w:rPr>
        <w:t> </w:t>
      </w:r>
      <w:smartTag w:uri="urn:schemas-microsoft-com:office:smarttags" w:element="place">
        <w:r>
          <w:rPr>
            <w:b/>
            <w:bCs/>
            <w:lang w:val="en"/>
          </w:rPr>
          <w:t>I.</w:t>
        </w:r>
      </w:smartTag>
      <w:r>
        <w:rPr>
          <w:b/>
          <w:bCs/>
          <w:lang w:val="en"/>
        </w:rPr>
        <w:t xml:space="preserve"> УВОД</w:t>
      </w:r>
    </w:p>
    <w:p w:rsidR="00F23784" w:rsidRDefault="00F23784" w:rsidP="00F23784">
      <w:pPr>
        <w:pStyle w:val="a3"/>
        <w:rPr>
          <w:lang w:val="en"/>
        </w:rPr>
      </w:pPr>
      <w:r>
        <w:rPr>
          <w:lang w:val="en"/>
        </w:rPr>
        <w:t>           Народно читалище “</w:t>
      </w:r>
      <w:r>
        <w:t>Просвета-1928г.</w:t>
      </w:r>
      <w:r>
        <w:rPr>
          <w:lang w:val="en"/>
        </w:rPr>
        <w:t xml:space="preserve">” </w:t>
      </w:r>
      <w:r>
        <w:t xml:space="preserve">с.Гомотарци </w:t>
      </w:r>
      <w:r>
        <w:rPr>
          <w:lang w:val="en"/>
        </w:rPr>
        <w:t xml:space="preserve">е </w:t>
      </w:r>
      <w:r>
        <w:t>традиционно самоуправляващо се българско куртурно-просветно сдружение, което изпълнява и държавни културно-просветни задачи в областта на културата.То работи на принципите на доброволността, демократизма и автономията</w:t>
      </w:r>
      <w:r>
        <w:rPr>
          <w:lang w:val="en"/>
        </w:rPr>
        <w:t>.</w:t>
      </w:r>
    </w:p>
    <w:p w:rsidR="00F23784" w:rsidRDefault="00F23784" w:rsidP="00F23784">
      <w:pPr>
        <w:pStyle w:val="a3"/>
        <w:rPr>
          <w:lang w:val="en"/>
        </w:rPr>
      </w:pPr>
      <w:r>
        <w:rPr>
          <w:lang w:val="en"/>
        </w:rPr>
        <w:t>    </w:t>
      </w:r>
      <w:r>
        <w:tab/>
      </w:r>
      <w:r>
        <w:rPr>
          <w:lang w:val="en"/>
        </w:rPr>
        <w:t xml:space="preserve"> Като неправителствена институция Читалището осъществява своите дейности, регламентирани в Закон за народните читалища, а като юридически субект от ЗЮЛЦ, спазва всички закони на страната имащи отношение към работата му.</w:t>
      </w:r>
    </w:p>
    <w:p w:rsidR="00F23784" w:rsidRPr="00424010" w:rsidRDefault="00F23784" w:rsidP="00F23784">
      <w:pPr>
        <w:pStyle w:val="a3"/>
        <w:ind w:firstLine="708"/>
      </w:pPr>
      <w:r>
        <w:rPr>
          <w:lang w:val="en"/>
        </w:rPr>
        <w:t xml:space="preserve"> Народно читалище “ </w:t>
      </w:r>
      <w:r>
        <w:t>Просвета-1928г.</w:t>
      </w:r>
      <w:r>
        <w:rPr>
          <w:lang w:val="en"/>
        </w:rPr>
        <w:t xml:space="preserve"> ”</w:t>
      </w:r>
      <w:r>
        <w:t>с.Гомотарци</w:t>
      </w:r>
      <w:r>
        <w:rPr>
          <w:lang w:val="en"/>
        </w:rPr>
        <w:t xml:space="preserve"> се стреми да заеме естествената си роля на посредник между различни обществени групи, институции, местна власт, медии, за да акумулира нов социален капитал на </w:t>
      </w:r>
      <w:r>
        <w:t>гомотарската</w:t>
      </w:r>
      <w:r>
        <w:rPr>
          <w:lang w:val="en"/>
        </w:rPr>
        <w:t xml:space="preserve"> общност</w:t>
      </w:r>
      <w:r>
        <w:t>.</w:t>
      </w:r>
      <w:r>
        <w:rPr>
          <w:lang w:val="en"/>
        </w:rPr>
        <w:t xml:space="preserve"> Съхранява, развива и прави публично достояние културно-историческото наследство на общността</w:t>
      </w:r>
      <w:r>
        <w:t xml:space="preserve">. </w:t>
      </w:r>
      <w:r w:rsidRPr="00424010">
        <w:t xml:space="preserve">Народно читалище “ </w:t>
      </w:r>
      <w:r>
        <w:t>Просвета-1928г.</w:t>
      </w:r>
      <w:r w:rsidRPr="00424010">
        <w:t>”</w:t>
      </w:r>
      <w:r>
        <w:t>с.Гомотарци</w:t>
      </w:r>
      <w:r w:rsidRPr="00424010">
        <w:t xml:space="preserve"> има традиция в създаването и поддържането на художествени и творчески формации.</w:t>
      </w:r>
    </w:p>
    <w:p w:rsidR="00F23784" w:rsidRPr="00424010" w:rsidRDefault="00F23784" w:rsidP="00F23784">
      <w:pPr>
        <w:pStyle w:val="a3"/>
      </w:pPr>
      <w:r>
        <w:rPr>
          <w:lang w:val="en"/>
        </w:rPr>
        <w:t> </w:t>
      </w:r>
    </w:p>
    <w:p w:rsidR="00F23784" w:rsidRDefault="00F23784" w:rsidP="00F23784">
      <w:pPr>
        <w:pStyle w:val="a3"/>
        <w:rPr>
          <w:b/>
          <w:bCs/>
        </w:rPr>
      </w:pPr>
      <w:r>
        <w:rPr>
          <w:b/>
          <w:bCs/>
          <w:lang w:val="en"/>
        </w:rPr>
        <w:t>II</w:t>
      </w:r>
      <w:r w:rsidRPr="00424010">
        <w:rPr>
          <w:b/>
          <w:bCs/>
        </w:rPr>
        <w:t>. ЦЕЛИ И ЗАДАЧИ:</w:t>
      </w:r>
    </w:p>
    <w:p w:rsidR="00F23784" w:rsidRDefault="00F23784" w:rsidP="00F23784">
      <w:pPr>
        <w:pStyle w:val="a3"/>
        <w:ind w:firstLine="708"/>
      </w:pPr>
      <w:r w:rsidRPr="00424010">
        <w:t>Основните цели и задачи на Народно читалище “</w:t>
      </w:r>
      <w:r>
        <w:t>Просвета-1928г.</w:t>
      </w:r>
      <w:r w:rsidRPr="00424010">
        <w:t xml:space="preserve"> ”</w:t>
      </w:r>
      <w:r>
        <w:t>с.Гомотарци</w:t>
      </w:r>
      <w:r w:rsidRPr="00424010">
        <w:t xml:space="preserve"> са заложени в Устава</w:t>
      </w:r>
      <w:r>
        <w:t xml:space="preserve"> на читалището</w:t>
      </w:r>
      <w:r w:rsidRPr="00424010">
        <w:t>:</w:t>
      </w:r>
    </w:p>
    <w:p w:rsidR="00F23784" w:rsidRDefault="00F23784" w:rsidP="00F23784">
      <w:pPr>
        <w:pStyle w:val="a3"/>
        <w:spacing w:before="0" w:beforeAutospacing="0" w:after="0" w:afterAutospacing="0"/>
      </w:pPr>
      <w:r>
        <w:t>-да задоволява потребностите на гражданите свързани с развитие и обогатяване на културния живот, социалната и образователна дейност на населението;</w:t>
      </w:r>
    </w:p>
    <w:p w:rsidR="00F23784" w:rsidRDefault="00F23784" w:rsidP="00F23784">
      <w:pPr>
        <w:pStyle w:val="a3"/>
        <w:spacing w:before="0" w:beforeAutospacing="0" w:after="0" w:afterAutospacing="0"/>
      </w:pPr>
    </w:p>
    <w:p w:rsidR="00F23784" w:rsidRDefault="00F23784" w:rsidP="00F23784">
      <w:pPr>
        <w:pStyle w:val="a3"/>
        <w:spacing w:before="0" w:beforeAutospacing="0" w:after="0" w:afterAutospacing="0"/>
      </w:pPr>
      <w:r>
        <w:t>-запазване на обичаите и традициите на българския народ;</w:t>
      </w:r>
    </w:p>
    <w:p w:rsidR="00F23784" w:rsidRDefault="00F23784" w:rsidP="00F23784">
      <w:pPr>
        <w:pStyle w:val="a3"/>
        <w:spacing w:before="0" w:beforeAutospacing="0" w:after="0" w:afterAutospacing="0"/>
      </w:pPr>
    </w:p>
    <w:p w:rsidR="00F23784" w:rsidRDefault="00F23784" w:rsidP="00F23784">
      <w:pPr>
        <w:pStyle w:val="a3"/>
        <w:spacing w:before="0" w:beforeAutospacing="0" w:after="0" w:afterAutospacing="0"/>
      </w:pPr>
      <w:r>
        <w:t>-развитие на творческите заложби на подрастващото поколение и приобщаването им към ценностите, изкуството и културата;</w:t>
      </w:r>
    </w:p>
    <w:p w:rsidR="00F23784" w:rsidRDefault="00F23784" w:rsidP="00F23784">
      <w:pPr>
        <w:pStyle w:val="a3"/>
        <w:spacing w:before="0" w:beforeAutospacing="0" w:after="0" w:afterAutospacing="0"/>
      </w:pPr>
    </w:p>
    <w:p w:rsidR="00F23784" w:rsidRDefault="00F23784" w:rsidP="00F23784">
      <w:pPr>
        <w:pStyle w:val="a3"/>
        <w:spacing w:before="0" w:beforeAutospacing="0" w:after="0" w:afterAutospacing="0"/>
      </w:pPr>
      <w:r>
        <w:t>-възпитаване и утвърждаване на националното самосъзнание;</w:t>
      </w:r>
    </w:p>
    <w:p w:rsidR="00F23784" w:rsidRDefault="00F23784" w:rsidP="00F23784">
      <w:pPr>
        <w:pStyle w:val="a3"/>
        <w:spacing w:before="0" w:beforeAutospacing="0" w:after="0" w:afterAutospacing="0"/>
      </w:pPr>
    </w:p>
    <w:p w:rsidR="00F23784" w:rsidRDefault="00F23784" w:rsidP="00F23784">
      <w:pPr>
        <w:pStyle w:val="a3"/>
        <w:spacing w:before="0" w:beforeAutospacing="0" w:after="0" w:afterAutospacing="0"/>
      </w:pPr>
      <w:r>
        <w:t>-осигуряване на достъп до информация;</w:t>
      </w:r>
    </w:p>
    <w:p w:rsidR="00F23784" w:rsidRPr="00424010" w:rsidRDefault="00F23784" w:rsidP="00F23784">
      <w:pPr>
        <w:pStyle w:val="a3"/>
      </w:pPr>
      <w:r w:rsidRPr="00424010">
        <w:t xml:space="preserve">- </w:t>
      </w:r>
      <w:r>
        <w:t>д</w:t>
      </w:r>
      <w:r w:rsidRPr="00424010">
        <w:t xml:space="preserve">а развива ползотворното сътрудничество между читалищата на територията на община </w:t>
      </w:r>
      <w:r>
        <w:t>Видин</w:t>
      </w:r>
      <w:r w:rsidRPr="00424010">
        <w:t>, региона и страната;</w:t>
      </w:r>
    </w:p>
    <w:p w:rsidR="00F23784" w:rsidRPr="00424010" w:rsidRDefault="00F23784" w:rsidP="00F23784">
      <w:pPr>
        <w:pStyle w:val="a3"/>
      </w:pPr>
      <w:r w:rsidRPr="00424010">
        <w:t xml:space="preserve">- </w:t>
      </w:r>
      <w:r>
        <w:t>д</w:t>
      </w:r>
      <w:r w:rsidRPr="00424010">
        <w:t>а разработва и реализира инициативи/ проекти за общностно/ местно развитие и финансиране на читалищната дейност;</w:t>
      </w:r>
    </w:p>
    <w:p w:rsidR="00F23784" w:rsidRPr="00424010" w:rsidRDefault="00F23784" w:rsidP="00F23784">
      <w:pPr>
        <w:pStyle w:val="a3"/>
      </w:pPr>
      <w:r w:rsidRPr="00424010">
        <w:lastRenderedPageBreak/>
        <w:t xml:space="preserve">- </w:t>
      </w:r>
      <w:r>
        <w:t>Д</w:t>
      </w:r>
      <w:r w:rsidRPr="00424010">
        <w:t>а поддържа и обогатява материалната си база;</w:t>
      </w:r>
    </w:p>
    <w:p w:rsidR="00F23784" w:rsidRPr="00424010" w:rsidRDefault="00F23784" w:rsidP="00F23784">
      <w:pPr>
        <w:pStyle w:val="a3"/>
      </w:pPr>
      <w:r>
        <w:rPr>
          <w:b/>
          <w:bCs/>
          <w:lang w:val="en-US"/>
        </w:rPr>
        <w:t>III</w:t>
      </w:r>
      <w:r>
        <w:rPr>
          <w:b/>
          <w:bCs/>
        </w:rPr>
        <w:t>.БИБЛИОТЕЧНА ДЕЙНОСТ</w:t>
      </w:r>
      <w:r w:rsidRPr="00424010">
        <w:rPr>
          <w:b/>
          <w:bCs/>
        </w:rPr>
        <w:t>:</w:t>
      </w:r>
    </w:p>
    <w:p w:rsidR="00F23784" w:rsidRPr="00424010" w:rsidRDefault="00F23784" w:rsidP="00F23784">
      <w:pPr>
        <w:pStyle w:val="a3"/>
      </w:pPr>
      <w:r w:rsidRPr="00424010">
        <w:t>- обновяване на библиотечния фонд в зависимост от читателските интереси;</w:t>
      </w:r>
    </w:p>
    <w:p w:rsidR="00F23784" w:rsidRPr="00424010" w:rsidRDefault="00F23784" w:rsidP="00F23784">
      <w:pPr>
        <w:pStyle w:val="a3"/>
      </w:pPr>
      <w:r w:rsidRPr="00424010">
        <w:t>- 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F23784" w:rsidRPr="000A7D92" w:rsidRDefault="00F23784" w:rsidP="00F23784">
      <w:pPr>
        <w:pStyle w:val="a3"/>
      </w:pPr>
      <w:r w:rsidRPr="00424010">
        <w:t>- осъществяване на изложби свързани с бележити дати на личности и събития от местен, регионален и национален характер</w:t>
      </w:r>
      <w:r>
        <w:t>;</w:t>
      </w:r>
    </w:p>
    <w:p w:rsidR="00F23784" w:rsidRPr="00424010" w:rsidRDefault="00F23784" w:rsidP="00F23784">
      <w:pPr>
        <w:pStyle w:val="a3"/>
      </w:pPr>
      <w:r w:rsidRPr="00424010">
        <w:t>- провеждане на срещи и литературни четения на новоиздадена литература и млади автори.</w:t>
      </w:r>
    </w:p>
    <w:p w:rsidR="00F23784" w:rsidRPr="00424010" w:rsidRDefault="00F23784" w:rsidP="00F23784">
      <w:pPr>
        <w:pStyle w:val="a3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Pr="00424010">
        <w:rPr>
          <w:b/>
          <w:bCs/>
        </w:rPr>
        <w:t>К</w:t>
      </w:r>
      <w:r>
        <w:rPr>
          <w:b/>
          <w:bCs/>
        </w:rPr>
        <w:t>УЛТУРНО – МАСОВА ДЕЙНОСТ</w:t>
      </w:r>
      <w:r w:rsidRPr="00424010">
        <w:rPr>
          <w:b/>
          <w:bCs/>
        </w:rPr>
        <w:t>:</w:t>
      </w:r>
    </w:p>
    <w:p w:rsidR="00F23784" w:rsidRPr="00424010" w:rsidRDefault="00F23784" w:rsidP="00F23784">
      <w:pPr>
        <w:pStyle w:val="a3"/>
      </w:pPr>
      <w:r w:rsidRPr="00424010">
        <w:t>- осъществяване на културният календар за читалищните прояви;</w:t>
      </w:r>
    </w:p>
    <w:p w:rsidR="00F23784" w:rsidRPr="00424010" w:rsidRDefault="00F23784" w:rsidP="00F23784">
      <w:pPr>
        <w:pStyle w:val="a3"/>
      </w:pPr>
      <w:r w:rsidRPr="00424010">
        <w:t>- повишаване на художественото и жанрово разнообразие на културните мероприятия;</w:t>
      </w:r>
    </w:p>
    <w:p w:rsidR="00F23784" w:rsidRPr="00424010" w:rsidRDefault="00F23784" w:rsidP="00F23784">
      <w:pPr>
        <w:pStyle w:val="a3"/>
      </w:pPr>
      <w:r w:rsidRPr="00424010">
        <w:t>- участие в културните мероприятия на общината;</w:t>
      </w:r>
    </w:p>
    <w:p w:rsidR="00F23784" w:rsidRPr="00424010" w:rsidRDefault="00F23784" w:rsidP="00F23784">
      <w:pPr>
        <w:pStyle w:val="a3"/>
      </w:pPr>
      <w:r w:rsidRPr="00424010">
        <w:t>- честване на официалните и традиционни празници, сборове и годишнини;</w:t>
      </w:r>
    </w:p>
    <w:p w:rsidR="00F23784" w:rsidRPr="00424010" w:rsidRDefault="00F23784" w:rsidP="00F23784">
      <w:pPr>
        <w:pStyle w:val="a3"/>
      </w:pPr>
      <w:r w:rsidRPr="00424010">
        <w:t>- провеждане на мероприятия, свързани със съхраняването, развитието и популяризирането на местни традиции и обичаи.</w:t>
      </w:r>
    </w:p>
    <w:p w:rsidR="00F23784" w:rsidRPr="00424010" w:rsidRDefault="00F23784" w:rsidP="00F23784">
      <w:pPr>
        <w:pStyle w:val="a3"/>
      </w:pPr>
      <w:r>
        <w:rPr>
          <w:b/>
          <w:bCs/>
          <w:lang w:val="en-US"/>
        </w:rPr>
        <w:t>V</w:t>
      </w:r>
      <w:r w:rsidRPr="00424010">
        <w:rPr>
          <w:b/>
          <w:bCs/>
        </w:rPr>
        <w:t>.Л</w:t>
      </w:r>
      <w:r>
        <w:rPr>
          <w:b/>
          <w:bCs/>
        </w:rPr>
        <w:t>ЮБИТЕЛСКО ХУДОЖЕСТВЕНО ТВОРЧЕСТВО</w:t>
      </w:r>
      <w:r w:rsidRPr="00424010">
        <w:rPr>
          <w:b/>
          <w:bCs/>
        </w:rPr>
        <w:t>:</w:t>
      </w:r>
    </w:p>
    <w:p w:rsidR="00F23784" w:rsidRPr="00424010" w:rsidRDefault="00F23784" w:rsidP="00F23784">
      <w:pPr>
        <w:pStyle w:val="a3"/>
      </w:pPr>
      <w:r w:rsidRPr="00424010">
        <w:t xml:space="preserve">- повишаване на художествено – творческите постижения на </w:t>
      </w:r>
      <w:r>
        <w:t xml:space="preserve">самодейния ни </w:t>
      </w:r>
      <w:r w:rsidRPr="00424010">
        <w:t xml:space="preserve"> състав, чрез привличане на специалисти – ръководители;</w:t>
      </w:r>
    </w:p>
    <w:p w:rsidR="00F23784" w:rsidRPr="00424010" w:rsidRDefault="00F23784" w:rsidP="00F23784">
      <w:pPr>
        <w:pStyle w:val="a3"/>
      </w:pPr>
      <w:r w:rsidRPr="00424010">
        <w:t xml:space="preserve">- активно участие на </w:t>
      </w:r>
      <w:r>
        <w:t>самодейния ни</w:t>
      </w:r>
      <w:r w:rsidRPr="00424010">
        <w:t xml:space="preserve"> състав в културно – масови събития на селото и общината.</w:t>
      </w:r>
    </w:p>
    <w:p w:rsidR="00F23784" w:rsidRPr="00424010" w:rsidRDefault="00F23784" w:rsidP="00F23784">
      <w:pPr>
        <w:pStyle w:val="a3"/>
      </w:pPr>
      <w:r>
        <w:rPr>
          <w:b/>
          <w:bCs/>
          <w:lang w:val="en"/>
        </w:rPr>
        <w:t>VI</w:t>
      </w:r>
      <w:r w:rsidRPr="00424010">
        <w:rPr>
          <w:b/>
          <w:bCs/>
        </w:rPr>
        <w:t>.ФИНАНСИРАНЕ:</w:t>
      </w:r>
    </w:p>
    <w:p w:rsidR="00F23784" w:rsidRPr="00424010" w:rsidRDefault="00F23784" w:rsidP="00F23784">
      <w:pPr>
        <w:pStyle w:val="a3"/>
      </w:pPr>
      <w:r w:rsidRPr="00424010">
        <w:t>- осъществяване на контакти с личности и фирми за набиране на допълнителни средства за по-активно участие на</w:t>
      </w:r>
      <w:r>
        <w:t xml:space="preserve"> самодейния ни танцов</w:t>
      </w:r>
      <w:r w:rsidRPr="00424010">
        <w:t xml:space="preserve"> състав в местни и национални програми, конкурси и фестивали;</w:t>
      </w:r>
    </w:p>
    <w:p w:rsidR="00F23784" w:rsidRPr="00424010" w:rsidRDefault="00F23784" w:rsidP="00F23784">
      <w:pPr>
        <w:pStyle w:val="a3"/>
      </w:pPr>
      <w:r w:rsidRPr="00424010">
        <w:t>- увеличаване броя на членовете на читалището;</w:t>
      </w:r>
    </w:p>
    <w:p w:rsidR="00F23784" w:rsidRPr="00424010" w:rsidRDefault="00F23784" w:rsidP="00F23784">
      <w:pPr>
        <w:pStyle w:val="a3"/>
      </w:pPr>
      <w:r w:rsidRPr="00424010">
        <w:t>- членски внос;</w:t>
      </w:r>
    </w:p>
    <w:p w:rsidR="00F23784" w:rsidRPr="00424010" w:rsidRDefault="00F23784" w:rsidP="00F23784">
      <w:pPr>
        <w:pStyle w:val="a3"/>
      </w:pPr>
      <w:r w:rsidRPr="00424010">
        <w:t>- проекти и програми;</w:t>
      </w:r>
    </w:p>
    <w:p w:rsidR="00F23784" w:rsidRPr="00424010" w:rsidRDefault="00F23784" w:rsidP="00F23784">
      <w:pPr>
        <w:pStyle w:val="a3"/>
      </w:pPr>
      <w:r w:rsidRPr="00424010">
        <w:t>- дарения и спонсорство;</w:t>
      </w:r>
    </w:p>
    <w:p w:rsidR="00F23784" w:rsidRPr="00424010" w:rsidRDefault="00F23784" w:rsidP="00F23784">
      <w:pPr>
        <w:pStyle w:val="a3"/>
      </w:pPr>
      <w:r>
        <w:rPr>
          <w:lang w:val="en"/>
        </w:rPr>
        <w:lastRenderedPageBreak/>
        <w:t> </w:t>
      </w:r>
      <w:r>
        <w:rPr>
          <w:b/>
          <w:bCs/>
          <w:lang w:val="en"/>
        </w:rPr>
        <w:t>VII</w:t>
      </w:r>
      <w:r w:rsidRPr="00424010">
        <w:rPr>
          <w:b/>
          <w:bCs/>
        </w:rPr>
        <w:t>. ДЕЙНОСТИ</w:t>
      </w:r>
      <w:r>
        <w:rPr>
          <w:lang w:val="en"/>
        </w:rPr>
        <w:t> </w:t>
      </w:r>
    </w:p>
    <w:p w:rsidR="00F23784" w:rsidRPr="00424010" w:rsidRDefault="00F23784" w:rsidP="00F23784">
      <w:pPr>
        <w:pStyle w:val="HTML"/>
        <w:jc w:val="center"/>
        <w:rPr>
          <w:rFonts w:ascii="Times New Roman" w:hAnsi="Times New Roman" w:cs="Times New Roman"/>
        </w:rPr>
      </w:pPr>
      <w:r w:rsidRPr="00424010">
        <w:rPr>
          <w:rFonts w:ascii="Times New Roman" w:hAnsi="Times New Roman" w:cs="Times New Roman"/>
          <w:b/>
          <w:bCs/>
        </w:rPr>
        <w:t>КАЛЕНДАР</w:t>
      </w:r>
    </w:p>
    <w:p w:rsidR="00F23784" w:rsidRPr="00424010" w:rsidRDefault="00F23784" w:rsidP="00F23784">
      <w:pPr>
        <w:pStyle w:val="HTML"/>
        <w:jc w:val="center"/>
        <w:rPr>
          <w:rFonts w:ascii="Times New Roman" w:hAnsi="Times New Roman" w:cs="Times New Roman"/>
        </w:rPr>
      </w:pPr>
      <w:r w:rsidRPr="00424010">
        <w:rPr>
          <w:rFonts w:ascii="Times New Roman" w:hAnsi="Times New Roman" w:cs="Times New Roman"/>
          <w:b/>
          <w:bCs/>
        </w:rPr>
        <w:t xml:space="preserve">НА КУЛТУРНИТЕ СЪБИТИЯ В </w:t>
      </w:r>
    </w:p>
    <w:p w:rsidR="00F23784" w:rsidRPr="00BA467A" w:rsidRDefault="00F23784" w:rsidP="00F23784">
      <w:pPr>
        <w:pStyle w:val="HTML"/>
        <w:jc w:val="center"/>
        <w:rPr>
          <w:rFonts w:ascii="Times New Roman" w:hAnsi="Times New Roman" w:cs="Times New Roman"/>
        </w:rPr>
      </w:pPr>
      <w:r w:rsidRPr="00424010">
        <w:rPr>
          <w:rFonts w:ascii="Times New Roman" w:hAnsi="Times New Roman" w:cs="Times New Roman"/>
          <w:b/>
          <w:bCs/>
        </w:rPr>
        <w:t>НЧ "</w:t>
      </w:r>
      <w:r w:rsidRPr="00BA467A">
        <w:rPr>
          <w:rFonts w:ascii="Times New Roman" w:hAnsi="Times New Roman" w:cs="Times New Roman"/>
          <w:b/>
          <w:bCs/>
        </w:rPr>
        <w:t>Просвета</w:t>
      </w:r>
      <w:r w:rsidRPr="00424010">
        <w:rPr>
          <w:rFonts w:ascii="Times New Roman" w:hAnsi="Times New Roman" w:cs="Times New Roman"/>
          <w:b/>
          <w:bCs/>
        </w:rPr>
        <w:t>–1</w:t>
      </w:r>
      <w:r w:rsidRPr="00BA467A">
        <w:rPr>
          <w:rFonts w:ascii="Times New Roman" w:hAnsi="Times New Roman" w:cs="Times New Roman"/>
          <w:b/>
          <w:bCs/>
        </w:rPr>
        <w:t>928г.</w:t>
      </w:r>
      <w:r w:rsidRPr="00424010">
        <w:rPr>
          <w:rFonts w:ascii="Times New Roman" w:hAnsi="Times New Roman" w:cs="Times New Roman"/>
          <w:b/>
          <w:bCs/>
        </w:rPr>
        <w:t xml:space="preserve"> </w:t>
      </w:r>
      <w:r w:rsidRPr="00BA467A">
        <w:rPr>
          <w:rFonts w:ascii="Times New Roman" w:hAnsi="Times New Roman" w:cs="Times New Roman"/>
          <w:b/>
          <w:bCs/>
          <w:lang w:val="en"/>
        </w:rPr>
        <w:t xml:space="preserve">" </w:t>
      </w:r>
      <w:r w:rsidRPr="00BA467A">
        <w:rPr>
          <w:rFonts w:ascii="Times New Roman" w:hAnsi="Times New Roman" w:cs="Times New Roman"/>
          <w:b/>
          <w:bCs/>
        </w:rPr>
        <w:t>Гомотарци</w:t>
      </w:r>
      <w:r w:rsidRPr="00BA467A">
        <w:rPr>
          <w:rFonts w:ascii="Times New Roman" w:hAnsi="Times New Roman" w:cs="Times New Roman"/>
          <w:b/>
          <w:bCs/>
          <w:lang w:val="en"/>
        </w:rPr>
        <w:t xml:space="preserve">,община </w:t>
      </w:r>
      <w:r w:rsidRPr="00BA467A">
        <w:rPr>
          <w:rFonts w:ascii="Times New Roman" w:hAnsi="Times New Roman" w:cs="Times New Roman"/>
          <w:b/>
          <w:bCs/>
        </w:rPr>
        <w:t>Видин</w:t>
      </w:r>
    </w:p>
    <w:p w:rsidR="00F23784" w:rsidRPr="00BA467A" w:rsidRDefault="00F23784" w:rsidP="00F23784">
      <w:pPr>
        <w:pStyle w:val="HTML"/>
        <w:jc w:val="center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ЗА 2024</w:t>
      </w:r>
      <w:r w:rsidRPr="00BA467A">
        <w:rPr>
          <w:rFonts w:ascii="Times New Roman" w:hAnsi="Times New Roman" w:cs="Times New Roman"/>
          <w:b/>
          <w:bCs/>
          <w:lang w:val="en"/>
        </w:rPr>
        <w:t xml:space="preserve"> ГОДИНА</w:t>
      </w:r>
    </w:p>
    <w:p w:rsidR="00F23784" w:rsidRDefault="00F23784" w:rsidP="00F2378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3350"/>
        <w:gridCol w:w="1620"/>
        <w:gridCol w:w="2340"/>
      </w:tblGrid>
      <w:tr w:rsidR="00F23784" w:rsidTr="00021E29">
        <w:trPr>
          <w:trHeight w:val="502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Дата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Място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Културни събития и чествания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Сума лв.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Организатор</w:t>
            </w:r>
          </w:p>
        </w:tc>
      </w:tr>
      <w:tr w:rsidR="00F23784" w:rsidTr="00021E29">
        <w:trPr>
          <w:trHeight w:val="524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06.01.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Празнуване на Йордановден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500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24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08.01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Бабинден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100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46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14.02.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Празнуване на Трифон зарезан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500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26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19.02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Кът с материали по повод годишнината от обесването на Васил Левски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------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20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01.03.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Изработване на мартеници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50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28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08.03.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Осми март-ден на жената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100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36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22.03.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Посрещане на първа пролет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500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16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27.04.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Лазаруване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------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38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05.05.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Великденско хоро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500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3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06.05.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с.Антимово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Фолклорен фестивал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200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„Развитие-1926г.”с.Антимово</w:t>
            </w:r>
          </w:p>
        </w:tc>
      </w:tr>
      <w:tr w:rsidR="00F23784" w:rsidTr="00021E29">
        <w:trPr>
          <w:trHeight w:val="53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24.05.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Ден на славянската писменост и култура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100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Юни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гр.Видин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Дунавски ритми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200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Община Видин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01.06.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Ден на детето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300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Юни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гр.Вършец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МФ</w:t>
            </w:r>
            <w:bookmarkStart w:id="0" w:name="_GoBack"/>
            <w:bookmarkEnd w:id="0"/>
            <w:r>
              <w:t>Ф „Пъстра огърлица“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1000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„Христо Ботев-1900“ гр.Вършец</w:t>
            </w:r>
          </w:p>
        </w:tc>
      </w:tr>
      <w:tr w:rsidR="00F23784" w:rsidTr="00021E29">
        <w:trPr>
          <w:trHeight w:val="53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Юли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Петровден – събор на селото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1000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Юли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Литературни четения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-------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Юли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Работилница за деца, декориране и рисуване на пана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100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Юли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с.Рибарица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Национален събор „Празник на народния обичай и автентичната носия“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3000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Кметство с.Рибарица, общ.Тетевен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Август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 xml:space="preserve">Художествено творчество-арт учител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250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lastRenderedPageBreak/>
              <w:t>Септември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гр.Видин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МФФ – „Синия Дунав“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200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Община Видин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29.10.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>Празник на виното и хорото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3784" w:rsidRDefault="00F23784" w:rsidP="00021E29">
            <w:pPr>
              <w:jc w:val="center"/>
            </w:pPr>
            <w:r>
              <w:t>1500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  <w:tr w:rsidR="00F23784" w:rsidTr="00021E29">
        <w:trPr>
          <w:trHeight w:val="519"/>
        </w:trPr>
        <w:tc>
          <w:tcPr>
            <w:tcW w:w="9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Декември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с.Гомотарци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F23784" w:rsidRDefault="00F23784" w:rsidP="00021E29">
            <w:r>
              <w:t xml:space="preserve">Коледен и новогодишен концерт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200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3784" w:rsidRDefault="00F23784" w:rsidP="00021E29">
            <w:pPr>
              <w:jc w:val="center"/>
            </w:pPr>
            <w:r>
              <w:t>НЧ „Просвета-1928г.”с.Гомотарци</w:t>
            </w:r>
          </w:p>
        </w:tc>
      </w:tr>
    </w:tbl>
    <w:p w:rsidR="00F23784" w:rsidRDefault="00F23784" w:rsidP="00F23784"/>
    <w:p w:rsidR="00F23784" w:rsidRPr="00F23784" w:rsidRDefault="00F23784" w:rsidP="00F23784">
      <w:pPr>
        <w:pStyle w:val="a3"/>
      </w:pPr>
      <w:r>
        <w:rPr>
          <w:b/>
          <w:bCs/>
          <w:lang w:val="en"/>
        </w:rPr>
        <w:t>V</w:t>
      </w:r>
      <w:r>
        <w:rPr>
          <w:b/>
          <w:bCs/>
          <w:lang w:val="en-US"/>
        </w:rPr>
        <w:t>III</w:t>
      </w:r>
      <w:r w:rsidRPr="00F23784">
        <w:rPr>
          <w:b/>
          <w:bCs/>
        </w:rPr>
        <w:t>. ЗАКЛЮЧЕНИЕ</w:t>
      </w:r>
    </w:p>
    <w:p w:rsidR="00F23784" w:rsidRPr="00424010" w:rsidRDefault="00F23784" w:rsidP="00F23784">
      <w:pPr>
        <w:pStyle w:val="a3"/>
      </w:pPr>
      <w:r>
        <w:rPr>
          <w:lang w:val="en"/>
        </w:rPr>
        <w:t> </w:t>
      </w:r>
      <w:r>
        <w:tab/>
      </w:r>
      <w:r w:rsidRPr="00424010">
        <w:t>Настоящата едногодишна програма за развитие на Читалището е само вариант и процес във времето, един от многото начини, който ще се търси в бъдеще за да стимулира развитието на</w:t>
      </w:r>
      <w:r>
        <w:t xml:space="preserve"> Гомотарската</w:t>
      </w:r>
      <w:r w:rsidRPr="00424010">
        <w:t xml:space="preserve"> общност, за да не 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F23784" w:rsidRDefault="00F23784" w:rsidP="00F23784"/>
    <w:p w:rsidR="00904E52" w:rsidRDefault="00904E52"/>
    <w:sectPr w:rsidR="00904E52"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2D" w:rsidRDefault="00F23784" w:rsidP="00B83C0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432D" w:rsidRDefault="00F23784" w:rsidP="00BA46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2D" w:rsidRDefault="00F23784" w:rsidP="00B83C0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0432D" w:rsidRDefault="00F23784" w:rsidP="00BA467A">
    <w:pPr>
      <w:pStyle w:val="a6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2D" w:rsidRDefault="00F237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84"/>
    <w:rsid w:val="00904E52"/>
    <w:rsid w:val="00F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54BF92C"/>
  <w15:chartTrackingRefBased/>
  <w15:docId w15:val="{CD827937-F011-49F9-81C4-8CB7719B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78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23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rsid w:val="00F23784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4">
    <w:name w:val="header"/>
    <w:basedOn w:val="a"/>
    <w:link w:val="a5"/>
    <w:rsid w:val="00F2378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2378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rsid w:val="00F2378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2378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8">
    <w:name w:val="page number"/>
    <w:basedOn w:val="a0"/>
    <w:rsid w:val="00F2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Кирилова</dc:creator>
  <cp:keywords/>
  <dc:description/>
  <cp:lastModifiedBy>Анелия Кирилова</cp:lastModifiedBy>
  <cp:revision>1</cp:revision>
  <dcterms:created xsi:type="dcterms:W3CDTF">2023-11-09T11:04:00Z</dcterms:created>
  <dcterms:modified xsi:type="dcterms:W3CDTF">2023-11-09T11:07:00Z</dcterms:modified>
</cp:coreProperties>
</file>